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rFonts w:ascii="Calibri" w:hAnsi="Calibri" w:cs="Calibri"/>
          <w:b w:val="0"/>
          <w:bCs w:val="0"/>
          <w:highlight w:val="none"/>
          <w:u w:val="single"/>
        </w:rPr>
      </w:pPr>
      <w:r>
        <w:rPr>
          <w:rFonts w:ascii="Calibri" w:hAnsi="Calibri" w:eastAsia="Calibri" w:cs="Calibri"/>
          <w:b/>
          <w:bCs/>
          <w:u w:val="single"/>
        </w:rPr>
        <w:t xml:space="preserve">Euclid’s algorithm for solving modular linear equation:</w:t>
        <w:br/>
      </w:r>
      <w:r>
        <w:rPr>
          <w:rFonts w:ascii="Calibri" w:hAnsi="Calibri" w:eastAsia="Calibri" w:cs="Calibri"/>
          <w:b w:val="0"/>
          <w:bCs w:val="0"/>
          <w:u w:val="single"/>
        </w:rPr>
        <w:t xml:space="preserve">Algorithm:</w:t>
      </w:r>
      <w:r>
        <w:rPr>
          <w:rFonts w:ascii="Calibri" w:hAnsi="Calibri" w:eastAsia="Calibri" w:cs="Calibri"/>
          <w:b/>
          <w:bCs/>
          <w:highlight w:val="none"/>
          <w:u w:val="single"/>
        </w:rPr>
      </w:r>
      <w:r>
        <w:rPr>
          <w:rFonts w:ascii="Calibri" w:hAnsi="Calibri" w:eastAsia="Calibri" w:cs="Calibri"/>
          <w:b w:val="0"/>
          <w:bCs w:val="0"/>
          <w:highlight w:val="none"/>
          <w:u w:val="single"/>
        </w:rPr>
      </w:r>
    </w:p>
    <w:p>
      <w:pPr>
        <w:pBdr/>
        <w:spacing/>
        <w:ind/>
        <w:rPr>
          <w:rFonts w:ascii="Calibri" w:hAnsi="Calibri" w:cs="Calibri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Euclid(a,b){</w:t>
        <w:br/>
        <w:tab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if(b==a){</w:t>
        <w:br/>
        <w:tab/>
        <w:tab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return a;</w:t>
        <w:br/>
        <w:tab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}else{</w:t>
        <w:br/>
        <w:tab/>
        <w:tab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return Euclid(b,a%b);</w:t>
        <w:br/>
        <w:tab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}</w:t>
        <w:br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}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Bdr/>
        <w:spacing/>
        <w:ind/>
        <w:rPr>
          <w:rFonts w:ascii="Calibri" w:hAnsi="Calibri" w:cs="Calibri"/>
          <w:b w:val="0"/>
          <w:bCs w:val="0"/>
          <w:highlight w:val="none"/>
          <w:u w:val="single"/>
        </w:rPr>
      </w:pPr>
      <w:r>
        <w:rPr>
          <w:rFonts w:ascii="Calibri" w:hAnsi="Calibri" w:eastAsia="Calibri" w:cs="Calibri"/>
          <w:b w:val="0"/>
          <w:bCs w:val="0"/>
          <w:highlight w:val="none"/>
          <w:u w:val="single"/>
        </w:rPr>
        <w:t xml:space="preserve">Analysis:</w:t>
      </w:r>
      <w:r>
        <w:rPr>
          <w:rFonts w:ascii="Calibri" w:hAnsi="Calibri" w:eastAsia="Calibri" w:cs="Calibri"/>
          <w:b w:val="0"/>
          <w:bCs w:val="0"/>
          <w:highlight w:val="none"/>
          <w:u w:val="single"/>
        </w:rPr>
      </w:r>
    </w:p>
    <w:p>
      <w:pPr>
        <w:pStyle w:val="633"/>
        <w:numPr>
          <w:ilvl w:val="0"/>
          <w:numId w:val="1"/>
        </w:numPr>
        <w:pBdr/>
        <w:spacing/>
        <w:ind/>
        <w:rPr>
          <w:rFonts w:ascii="Calibri" w:hAnsi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Since the algorithm is recursive we can find the recurrence relation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Style w:val="633"/>
        <w:numPr>
          <w:ilvl w:val="0"/>
          <w:numId w:val="1"/>
        </w:numPr>
        <w:pBdr/>
        <w:spacing/>
        <w:ind/>
        <w:rPr>
          <w:rFonts w:ascii="Calibri" w:hAnsi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Problem is divided into parts b &amp; a%b, thus the size of problem is </w:t>
      </w:r>
      <m:oMath>
        <m:f>
          <m:fPr>
            <m:ctrlPr>
              <w:rPr>
                <w:rFonts w:hint="default" w:ascii="Cambria Math" w:hAnsi="Cambria Math" w:eastAsia="Cambria Math" w:cs="Cambria Math"/>
                <w:b w:val="0"/>
                <w:bCs w:val="0"/>
                <w:i/>
                <w:highlight w:val="none"/>
                <w:u w:val="none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highlight w:val="none"/>
                <w:u w:val="none"/>
              </w:rPr>
              <m:rPr>
                <m:sty m:val="i"/>
              </m:rPr>
              <m:t>n</m:t>
            </m:r>
          </m:num>
          <m:den>
            <m:r>
              <w:rPr>
                <w:rFonts w:hint="default" w:ascii="Cambria Math" w:hAnsi="Cambria Math" w:eastAsia="Cambria Math" w:cs="Cambria Math"/>
                <w:highlight w:val="none"/>
                <w:u w:val="none"/>
              </w:rPr>
              <m:rPr>
                <m:sty m:val="i"/>
              </m:rPr>
              <m:t>2</m:t>
            </m:r>
          </m:den>
        </m:f>
      </m:oMath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Style w:val="633"/>
        <w:numPr>
          <w:ilvl w:val="0"/>
          <w:numId w:val="1"/>
        </w:numPr>
        <w:pBdr/>
        <w:spacing/>
        <w:ind/>
        <w:rPr>
          <w:rFonts w:ascii="Calibri" w:hAnsi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Dividing and merging cost, constant, O(1).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Style w:val="633"/>
        <w:numPr>
          <w:ilvl w:val="0"/>
          <w:numId w:val="1"/>
        </w:numPr>
        <w:pBdr/>
        <w:spacing/>
        <w:ind/>
        <w:rPr>
          <w:rFonts w:ascii="Calibri" w:hAnsi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Thus, the recurrence relation is T(n)=T(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 </w:t>
      </w:r>
      <m:oMath>
        <m:f>
          <m:fPr>
            <m:ctrlPr>
              <w:rPr>
                <w:rFonts w:hint="default" w:ascii="Cambria Math" w:hAnsi="Cambria Math" w:eastAsia="Cambria Math" w:cs="Cambria Math"/>
                <w:b w:val="0"/>
                <w:bCs w:val="0"/>
                <w:i/>
                <w:highlight w:val="none"/>
                <w:u w:val="none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highlight w:val="none"/>
                <w:u w:val="none"/>
              </w:rPr>
              <m:rPr>
                <m:sty m:val="i"/>
              </m:rPr>
              <m:t>n</m:t>
            </m:r>
          </m:num>
          <m:den>
            <m:r>
              <w:rPr>
                <w:rFonts w:hint="default" w:ascii="Cambria Math" w:hAnsi="Cambria Math" w:eastAsia="Cambria Math" w:cs="Cambria Math"/>
                <w:highlight w:val="none"/>
                <w:u w:val="none"/>
              </w:rPr>
              <m:rPr>
                <m:sty m:val="i"/>
              </m:rPr>
              <m:t>2</m:t>
            </m:r>
          </m:den>
        </m:f>
      </m:oMath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)+O(n)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Bdr/>
        <w:spacing/>
        <w:ind w:firstLine="0" w:left="0"/>
        <w:rPr>
          <w:rFonts w:ascii="Calibri" w:hAnsi="Calibri" w:cs="Calibri"/>
          <w:b/>
          <w:bCs/>
          <w:highlight w:val="none"/>
          <w:u w:val="single"/>
        </w:rPr>
      </w:pPr>
      <w:r>
        <w:rPr>
          <w:rFonts w:ascii="Calibri" w:hAnsi="Calibri" w:eastAsia="Calibri" w:cs="Calibri"/>
          <w:b/>
          <w:bCs/>
          <w:highlight w:val="none"/>
          <w:u w:val="single"/>
        </w:rPr>
        <w:t xml:space="preserve">Extended Euclid’s algorithm: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Bdr/>
        <w:spacing/>
        <w:ind w:firstLine="0" w:left="0"/>
        <w:rPr>
          <w:rFonts w:ascii="Calibri" w:hAnsi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Extension to Euclid’s algorithm which computes the coefficients of Bezout’s identity(x,y) in addition to gcd of a &amp; b such that,</w:t>
        <w:br/>
        <w:tab/>
        <w:t xml:space="preserve">d = gcd(a,b) = ax + by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Bdr/>
        <w:spacing/>
        <w:ind w:firstLine="0" w:left="0"/>
        <w:rPr>
          <w:rFonts w:ascii="Calibri" w:hAnsi="Calibri" w:cs="Calibri"/>
          <w:b w:val="0"/>
          <w:bCs w:val="0"/>
          <w:highlight w:val="none"/>
          <w:u w:val="single"/>
        </w:rPr>
      </w:pPr>
      <w:r>
        <w:rPr>
          <w:rFonts w:ascii="Calibri" w:hAnsi="Calibri" w:eastAsia="Calibri" w:cs="Calibri"/>
          <w:b w:val="0"/>
          <w:bCs w:val="0"/>
          <w:highlight w:val="none"/>
          <w:u w:val="single"/>
        </w:rPr>
        <w:t xml:space="preserve">Algorithm:</w:t>
        <w:br/>
      </w:r>
      <w:r>
        <w:rPr>
          <w:rFonts w:ascii="Calibri" w:hAnsi="Calibri" w:eastAsia="Calibri" w:cs="Calibri"/>
          <w:b w:val="0"/>
          <w:bCs w:val="0"/>
          <w:highlight w:val="none"/>
          <w:u w:val="singl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extended_euclid(a,b){</w:t>
        <w:br/>
        <w:tab/>
        <w:t xml:space="preserve">if b == 0</w:t>
        <w:br/>
        <w:tab/>
        <w:tab/>
        <w:t xml:space="preserve">return(a,1,0);</w:t>
        <w:br/>
        <w:tab/>
        <w:t xml:space="preserve">(d’,x’,y’)&lt;-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extended_euclid(b,a%b);</w:t>
        <w:br/>
        <w:tab/>
        <w:t xml:space="preserve">(d,x,y)&lt;-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(d’,x’,y’-floor(a/b)*y’)</w:t>
        <w:br/>
        <w:tab/>
        <w:t xml:space="preserve">return(d,x,y);</w:t>
        <w:br/>
        <w:t xml:space="preserve">}</w:t>
      </w:r>
      <w:r>
        <w:rPr>
          <w:rFonts w:ascii="Calibri" w:hAnsi="Calibri" w:eastAsia="Calibri" w:cs="Calibri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cs="Calibri"/>
          <w:b w:val="0"/>
          <w:bCs w:val="0"/>
          <w:highlight w:val="none"/>
          <w:u w:val="single"/>
        </w:rPr>
      </w:r>
    </w:p>
    <w:p>
      <w:pPr>
        <w:pBdr/>
        <w:spacing/>
        <w:ind w:firstLine="0" w:left="0"/>
        <w:rPr>
          <w:rFonts w:ascii="Calibri" w:hAnsi="Calibri" w:eastAsia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single"/>
        </w:rPr>
        <w:t xml:space="preserve">Analysis:</w:t>
        <w:br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Same as Euclid’s algorithm</w:t>
      </w:r>
      <w:r>
        <w:rPr>
          <w:rFonts w:ascii="Calibri" w:hAnsi="Calibri" w:cs="Calibri"/>
          <w:b w:val="0"/>
          <w:bCs w:val="0"/>
          <w:highlight w:val="none"/>
          <w:u w:val="none"/>
        </w:rPr>
      </w:r>
    </w:p>
    <w:p>
      <w:pPr>
        <w:pBdr/>
        <w:spacing/>
        <w:ind w:firstLine="0" w:left="0"/>
        <w:rPr>
          <w:rFonts w:ascii="Calibri" w:hAnsi="Calibri" w:eastAsia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single"/>
        </w:rPr>
        <w:t xml:space="preserve">Example:</w:t>
        <w:br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49615" cy="244867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29635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2349614" cy="2448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85.01pt;height:192.81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cs="Calibri"/>
          <w:b w:val="0"/>
          <w:bCs w:val="0"/>
          <w:highlight w:val="none"/>
          <w:u w:val="single"/>
        </w:rPr>
      </w:r>
      <w:r>
        <w:rPr>
          <w:rFonts w:ascii="Calibri" w:hAnsi="Calibri" w:eastAsia="Calibri" w:cs="Calibri"/>
          <w:b w:val="0"/>
          <w:bCs w:val="0"/>
          <w:highlight w:val="none"/>
          <w:u w:val="single"/>
        </w:rPr>
      </w:r>
      <w:r>
        <w:rPr>
          <w:rFonts w:ascii="Calibri" w:hAnsi="Calibri" w:eastAsia="Calibri" w:cs="Calibri"/>
          <w:b w:val="0"/>
          <w:bCs w:val="0"/>
          <w:highlight w:val="none"/>
          <w:u w:val="singl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Bdr/>
        <w:spacing/>
        <w:ind w:firstLine="0" w:left="0"/>
        <w:rPr>
          <w:rFonts w:ascii="Calibri" w:hAnsi="Calibri" w:eastAsia="Calibri" w:cs="Calibri"/>
          <w:b/>
          <w:bCs/>
          <w:highlight w:val="none"/>
          <w:u w:val="single"/>
        </w:rPr>
      </w:pPr>
      <w:r>
        <w:rPr>
          <w:rFonts w:ascii="Calibri" w:hAnsi="Calibri" w:eastAsia="Calibri" w:cs="Calibri"/>
          <w:b/>
          <w:bCs/>
          <w:highlight w:val="none"/>
          <w:u w:val="single"/>
        </w:rPr>
        <w:t xml:space="preserve">Miller Robin randomized primality test:</w:t>
      </w:r>
      <w:r>
        <w:rPr>
          <w:rFonts w:ascii="Calibri" w:hAnsi="Calibri" w:eastAsia="Calibri" w:cs="Calibri"/>
          <w:b/>
          <w:bCs/>
          <w:highlight w:val="none"/>
          <w:u w:val="single"/>
        </w:rPr>
      </w:r>
    </w:p>
    <w:p>
      <w:pPr>
        <w:pBdr/>
        <w:spacing/>
        <w:ind w:firstLine="0" w:left="0"/>
        <w:rPr>
          <w:rFonts w:ascii="Calibri" w:hAnsi="Calibri" w:eastAsia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Determines whether a given number is prime or composite.</w:t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p>
      <w:pPr>
        <w:pBdr/>
        <w:spacing/>
        <w:ind w:firstLine="0" w:left="0"/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pPr>
      <w:r>
        <w:rPr>
          <w:rFonts w:ascii="Calibri" w:hAnsi="Calibri" w:eastAsia="Calibri" w:cs="Calibri"/>
          <w:b w:val="0"/>
          <w:bCs w:val="0"/>
          <w:highlight w:val="none"/>
          <w:u w:val="single"/>
        </w:rPr>
        <w:t xml:space="preserve">Algorithm:</w:t>
        <w:br/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  <w:t xml:space="preserve">bool isPrime(int n, int k):</w:t>
        <w:br/>
        <w:t xml:space="preserve">1. Handle base case fro n&lt;3</w:t>
        <w:br/>
        <w:t xml:space="preserve">2. If n is even return false</w:t>
        <w:br/>
        <w:t xml:space="preserve">3. Find the add number “d” such that n-1 can be written as d*2</w:t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superscript"/>
        </w:rPr>
        <w:t xml:space="preserve">r</w:t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  <w:t xml:space="preserve"> (n is odd, (n-1) is even, r&gt;0)</w:t>
        <w:br/>
        <w:t xml:space="preserve">4. Do the following k times:</w:t>
        <w:br/>
        <w:tab/>
        <w:t xml:space="preserve">if MillerTest(n,d)==false</w:t>
        <w:br/>
        <w:tab/>
        <w:tab/>
        <w:t xml:space="preserve">return false</w:t>
        <w:br/>
        <w:t xml:space="preserve">5. Return true</w:t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r>
    </w:p>
    <w:p>
      <w:pPr>
        <w:pBdr/>
        <w:spacing/>
        <w:ind w:firstLine="0" w:left="0"/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  <w:t xml:space="preserve">bool MillerTest(int n, int d):</w:t>
        <w:br/>
        <w:t xml:space="preserve">1. Pick random number a in range [2,n-2]</w:t>
        <w:br/>
        <w:t xml:space="preserve">2. Compute x = pow(a,d)%n</w:t>
        <w:br/>
        <w:t xml:space="preserve">3.  If x == 1 or x==n-1, then return true</w:t>
        <w:br/>
        <w:t xml:space="preserve">4. Do the following until d becomes n-1</w:t>
        <w:br/>
        <w:tab/>
        <w:t xml:space="preserve">a. x=(x*x)%n</w:t>
        <w:br/>
        <w:tab/>
        <w:t xml:space="preserve">b. if(x==1) then return true</w:t>
        <w:br/>
        <w:tab/>
        <w:t xml:space="preserve">c. if(x==n-1) then return true</w:t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r>
    </w:p>
    <w:p>
      <w:pPr>
        <w:pBdr/>
        <w:spacing/>
        <w:ind w:firstLine="0" w:left="0"/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  <w:vertAlign w:val="baseline"/>
        </w:rPr>
      </w:r>
    </w:p>
    <w:p>
      <w:pPr>
        <w:pBdr/>
        <w:spacing/>
        <w:ind w:firstLine="0" w:left="709"/>
        <w:rPr>
          <w:rFonts w:ascii="Calibri" w:hAnsi="Calibri" w:cs="Calibri"/>
          <w:b w:val="0"/>
          <w:bCs w:val="0"/>
          <w:highlight w:val="none"/>
          <w:u w:val="none"/>
        </w:rPr>
      </w:pP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  <w:r>
        <w:rPr>
          <w:rFonts w:ascii="Calibri" w:hAnsi="Calibri" w:eastAsia="Calibri" w:cs="Calibri"/>
          <w:b w:val="0"/>
          <w:bCs w:val="0"/>
          <w:highlight w:val="none"/>
          <w:u w:val="no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503050406030204"/>
  </w:font>
  <w:font w:name="Calibri">
    <w:panose1 w:val="020F0502020204030204"/>
  </w:font>
  <w:font w:name="Symbol">
    <w:panose1 w:val="05050102010706020507"/>
  </w:font>
  <w:font w:name="Wingdings">
    <w:panose1 w:val="05000000000000000000"/>
  </w:font>
  <w:font w:name="Courier New">
    <w:panose1 w:val="02070309020205020404"/>
  </w:font>
  <w:font w:name="Arial">
    <w:panose1 w:val="020B060402020202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30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3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3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3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29"/>
    <w:next w:val="629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29"/>
    <w:next w:val="629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29"/>
    <w:next w:val="629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29"/>
    <w:next w:val="629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29"/>
    <w:next w:val="629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29"/>
    <w:next w:val="629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29"/>
    <w:next w:val="629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29"/>
    <w:next w:val="629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29"/>
    <w:next w:val="629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7" w:default="1">
    <w:name w:val="Default Paragraph Font"/>
    <w:uiPriority w:val="1"/>
    <w:semiHidden/>
    <w:unhideWhenUsed/>
    <w:pPr>
      <w:pBdr/>
      <w:spacing/>
      <w:ind/>
    </w:pPr>
  </w:style>
  <w:style w:type="character" w:styleId="149">
    <w:name w:val="Heading 1 Char"/>
    <w:basedOn w:val="147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147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147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147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147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147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147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147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147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29"/>
    <w:next w:val="629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147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29"/>
    <w:next w:val="629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147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29"/>
    <w:next w:val="629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147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14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29"/>
    <w:next w:val="629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147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14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70">
    <w:name w:val="Subtle Emphasis"/>
    <w:basedOn w:val="14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147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147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14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14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29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147"/>
    <w:link w:val="175"/>
    <w:uiPriority w:val="99"/>
    <w:pPr>
      <w:pBdr/>
      <w:spacing/>
      <w:ind/>
    </w:pPr>
  </w:style>
  <w:style w:type="paragraph" w:styleId="177">
    <w:name w:val="Footer"/>
    <w:basedOn w:val="629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147"/>
    <w:link w:val="177"/>
    <w:uiPriority w:val="99"/>
    <w:pPr>
      <w:pBdr/>
      <w:spacing/>
      <w:ind/>
    </w:pPr>
  </w:style>
  <w:style w:type="paragraph" w:styleId="179">
    <w:name w:val="Caption"/>
    <w:basedOn w:val="629"/>
    <w:next w:val="62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29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147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29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147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147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14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14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97">
    <w:name w:val="TOC Heading"/>
    <w:uiPriority w:val="39"/>
    <w:unhideWhenUsed/>
    <w:pPr>
      <w:pBdr/>
      <w:spacing/>
      <w:ind/>
    </w:pPr>
  </w:style>
  <w:style w:type="paragraph" w:styleId="198">
    <w:name w:val="table of figures"/>
    <w:basedOn w:val="629"/>
    <w:next w:val="629"/>
    <w:uiPriority w:val="99"/>
    <w:unhideWhenUsed/>
    <w:pPr>
      <w:pBdr/>
      <w:spacing w:after="0" w:afterAutospacing="0"/>
      <w:ind/>
    </w:pPr>
  </w:style>
  <w:style w:type="paragraph" w:styleId="629" w:default="1">
    <w:name w:val="Normal"/>
    <w:qFormat/>
    <w:pPr>
      <w:pBdr/>
      <w:spacing/>
      <w:ind/>
    </w:pPr>
  </w:style>
  <w:style w:type="table" w:styleId="630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31" w:default="1">
    <w:name w:val="No List"/>
    <w:uiPriority w:val="99"/>
    <w:semiHidden/>
    <w:unhideWhenUsed/>
    <w:pPr>
      <w:pBdr/>
      <w:spacing/>
      <w:ind/>
    </w:pPr>
  </w:style>
  <w:style w:type="paragraph" w:styleId="632">
    <w:name w:val="No Spacing"/>
    <w:basedOn w:val="629"/>
    <w:uiPriority w:val="1"/>
    <w:qFormat/>
    <w:pPr>
      <w:pBdr/>
      <w:spacing w:after="0" w:line="240" w:lineRule="auto"/>
      <w:ind/>
    </w:pPr>
  </w:style>
  <w:style w:type="paragraph" w:styleId="633">
    <w:name w:val="List Paragraph"/>
    <w:basedOn w:val="629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2024-08-01T02:02:41Z</dcterms:modified>
</cp:coreProperties>
</file>